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tblpYSpec="top"/>
        <w:tblW w:w="0" w:type="auto"/>
        <w:tblBorders>
          <w:bottom w:val="none" w:sz="0" w:space="0" w:color="auto"/>
          <w:insideH w:val="none" w:sz="0" w:space="0" w:color="auto"/>
        </w:tblBorders>
        <w:tblLayout w:type="fixed"/>
        <w:tblLook w:val="04A0"/>
      </w:tblPr>
      <w:tblGrid>
        <w:gridCol w:w="4698"/>
        <w:gridCol w:w="4878"/>
      </w:tblGrid>
      <w:tr w:rsidR="003B302C" w:rsidRPr="00BF3940" w:rsidTr="0035028B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2C" w:rsidRPr="00BF3940" w:rsidRDefault="00E25DB5" w:rsidP="00E25DB5">
            <w:pPr>
              <w:widowControl w:val="0"/>
              <w:jc w:val="center"/>
              <w:rPr>
                <w:rFonts w:ascii="ITC New Baskerville Std" w:hAnsi="ITC New Baskerville Std"/>
              </w:rPr>
            </w:pPr>
            <w:r>
              <w:rPr>
                <w:rFonts w:ascii="ITC New Baskerville Std" w:hAnsi="ITC New Baskerville Std"/>
              </w:rPr>
              <w:br/>
            </w:r>
            <w:r>
              <w:rPr>
                <w:rFonts w:ascii="ITC New Baskerville Std" w:hAnsi="ITC New Baskerville Std"/>
              </w:rPr>
              <w:br/>
            </w:r>
            <w:r w:rsidR="00E15F2D">
              <w:rPr>
                <w:rFonts w:ascii="ITC New Baskerville Std" w:hAnsi="ITC New Baskerville Std"/>
                <w:noProof/>
              </w:rPr>
              <w:drawing>
                <wp:inline distT="0" distB="0" distL="0" distR="0">
                  <wp:extent cx="5943600" cy="2600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 drifter viognier.ps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02C" w:rsidRPr="00A63B02" w:rsidTr="0035028B">
        <w:trPr>
          <w:trHeight w:val="656"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1736CB" w:rsidRPr="00A63B02" w:rsidRDefault="001736CB" w:rsidP="00E25DB5">
            <w:pPr>
              <w:widowControl w:val="0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:rsidR="003B302C" w:rsidRPr="00A63B02" w:rsidRDefault="00BD1453" w:rsidP="00E25DB5">
            <w:pPr>
              <w:widowControl w:val="0"/>
              <w:pBdr>
                <w:bottom w:val="single" w:sz="4" w:space="1" w:color="auto"/>
              </w:pBd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A63B02">
              <w:rPr>
                <w:rFonts w:ascii="Baskerville Old Face" w:hAnsi="Baskerville Old Face"/>
                <w:sz w:val="56"/>
                <w:szCs w:val="56"/>
              </w:rPr>
              <w:t>2016</w:t>
            </w:r>
            <w:r w:rsidR="00BF3940" w:rsidRPr="00A63B02">
              <w:rPr>
                <w:rFonts w:ascii="Baskerville Old Face" w:hAnsi="Baskerville Old Face"/>
                <w:sz w:val="56"/>
                <w:szCs w:val="56"/>
              </w:rPr>
              <w:t xml:space="preserve"> </w:t>
            </w:r>
            <w:r w:rsidRPr="00A63B02">
              <w:rPr>
                <w:rFonts w:ascii="Baskerville Old Face" w:hAnsi="Baskerville Old Face"/>
                <w:sz w:val="56"/>
                <w:szCs w:val="56"/>
              </w:rPr>
              <w:t>Drifter</w:t>
            </w:r>
          </w:p>
          <w:p w:rsidR="00564090" w:rsidRPr="00A63B02" w:rsidRDefault="00564090" w:rsidP="00E25DB5">
            <w:pPr>
              <w:widowControl w:val="0"/>
              <w:pBdr>
                <w:bottom w:val="single" w:sz="4" w:space="1" w:color="auto"/>
              </w:pBd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:rsidR="001736CB" w:rsidRPr="00A63B02" w:rsidRDefault="001736CB" w:rsidP="00E25DB5">
            <w:pPr>
              <w:widowControl w:val="0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BF3940" w:rsidRPr="00A63B02" w:rsidTr="0035028B">
        <w:tc>
          <w:tcPr>
            <w:tcW w:w="4698" w:type="dxa"/>
            <w:tcBorders>
              <w:top w:val="nil"/>
              <w:left w:val="nil"/>
            </w:tcBorders>
          </w:tcPr>
          <w:p w:rsidR="00041D9A" w:rsidRPr="00A63B02" w:rsidRDefault="00E666CB" w:rsidP="00E25DB5">
            <w:pPr>
              <w:widowControl w:val="0"/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 w:rsidRPr="00A63B02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Winemakers</w:t>
            </w:r>
            <w:r w:rsidR="00041D9A" w:rsidRPr="00A63B02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 xml:space="preserve"> Tasting Notes</w:t>
            </w:r>
          </w:p>
          <w:p w:rsidR="00FA568A" w:rsidRDefault="00FA568A" w:rsidP="00E25DB5">
            <w:pPr>
              <w:widowControl w:val="0"/>
              <w:rPr>
                <w:rFonts w:ascii="Baskerville Old Face" w:hAnsi="Baskerville Old Face"/>
                <w:sz w:val="20"/>
                <w:szCs w:val="20"/>
              </w:rPr>
            </w:pPr>
            <w:r w:rsidRPr="00FA568A">
              <w:rPr>
                <w:rFonts w:ascii="Baskerville Old Face" w:hAnsi="Baskerville Old Face"/>
                <w:sz w:val="20"/>
                <w:szCs w:val="20"/>
              </w:rPr>
              <w:t xml:space="preserve">This is the second vintage of our </w:t>
            </w:r>
            <w:proofErr w:type="spellStart"/>
            <w:r w:rsidRPr="00FA568A">
              <w:rPr>
                <w:rFonts w:ascii="Baskerville Old Face" w:hAnsi="Baskerville Old Face"/>
                <w:sz w:val="20"/>
                <w:szCs w:val="20"/>
              </w:rPr>
              <w:t>Viognier</w:t>
            </w:r>
            <w:proofErr w:type="spellEnd"/>
            <w:r w:rsidRPr="00FA568A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FA568A">
              <w:rPr>
                <w:rFonts w:ascii="Baskerville Old Face" w:hAnsi="Baskerville Old Face"/>
                <w:i/>
                <w:sz w:val="20"/>
                <w:szCs w:val="20"/>
              </w:rPr>
              <w:t>Drifter</w:t>
            </w:r>
            <w:r w:rsidRPr="00FA568A">
              <w:rPr>
                <w:rFonts w:ascii="Baskerville Old Face" w:hAnsi="Baskerville Old Face"/>
                <w:sz w:val="20"/>
                <w:szCs w:val="20"/>
              </w:rPr>
              <w:t xml:space="preserve">. The nose is very fragrant and begins with an explosion of tropical fruits: guava, passion fruit, apricots and fresh white peaches that mingle with honeysuckle and subtle notes of wild flowers.  </w:t>
            </w:r>
          </w:p>
          <w:p w:rsidR="00FA568A" w:rsidRDefault="00FA568A" w:rsidP="00E25DB5">
            <w:pPr>
              <w:widowControl w:val="0"/>
              <w:rPr>
                <w:rFonts w:ascii="Baskerville Old Face" w:hAnsi="Baskerville Old Face"/>
                <w:sz w:val="20"/>
                <w:szCs w:val="20"/>
              </w:rPr>
            </w:pPr>
          </w:p>
          <w:p w:rsidR="00BF3940" w:rsidRPr="00A63B02" w:rsidRDefault="00FA568A" w:rsidP="00E25DB5">
            <w:pPr>
              <w:widowControl w:val="0"/>
              <w:rPr>
                <w:rFonts w:ascii="Baskerville Old Face" w:hAnsi="Baskerville Old Face"/>
                <w:sz w:val="20"/>
                <w:szCs w:val="20"/>
              </w:rPr>
            </w:pPr>
            <w:r w:rsidRPr="00FA568A">
              <w:rPr>
                <w:rFonts w:ascii="Baskerville Old Face" w:hAnsi="Baskerville Old Face"/>
                <w:sz w:val="20"/>
                <w:szCs w:val="20"/>
              </w:rPr>
              <w:t>Crisp and fresh on the front of the palate, the wine offers a great balance of tropical fruit notes – pineapple, passion fruit, cantaloupe, lemon zest – and a crisp mineral-driven finish with a wonderful dash of acidity.  Extremely refreshing and just begging to be drank! 75 cases produced – Drink Now!</w:t>
            </w:r>
          </w:p>
          <w:p w:rsidR="00BF3940" w:rsidRPr="00A63B02" w:rsidRDefault="00BF3940" w:rsidP="00E25DB5">
            <w:pPr>
              <w:widowControl w:val="0"/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  <w:p w:rsidR="00BF3940" w:rsidRPr="00A63B02" w:rsidRDefault="00BF3940" w:rsidP="00E25DB5">
            <w:pPr>
              <w:widowControl w:val="0"/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 w:rsidRPr="00A63B02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Vineyard Notes:</w:t>
            </w:r>
          </w:p>
          <w:p w:rsidR="00BF3940" w:rsidRPr="00741887" w:rsidRDefault="00A63B02" w:rsidP="00E25DB5">
            <w:pPr>
              <w:rPr>
                <w:rFonts w:ascii="Baskerville Old Face" w:eastAsia="Times New Roman" w:hAnsi="Baskerville Old Face"/>
                <w:sz w:val="20"/>
                <w:szCs w:val="20"/>
                <w:shd w:val="clear" w:color="auto" w:fill="FFFFFF"/>
              </w:rPr>
            </w:pPr>
            <w:r w:rsidRPr="00A63B02">
              <w:rPr>
                <w:rFonts w:ascii="Baskerville Old Face" w:eastAsia="Times New Roman" w:hAnsi="Baskerville Old Face"/>
                <w:sz w:val="20"/>
                <w:szCs w:val="20"/>
                <w:shd w:val="clear" w:color="auto" w:fill="FFFFFF"/>
              </w:rPr>
              <w:t>Terra Mia is located just minutes from downtown Paso Robles yet postured in the center</w:t>
            </w:r>
            <w:r w:rsidR="00741887">
              <w:rPr>
                <w:rFonts w:ascii="Baskerville Old Face" w:eastAsia="Times New Roman" w:hAnsi="Baskerville Old Face"/>
                <w:sz w:val="20"/>
                <w:szCs w:val="20"/>
                <w:shd w:val="clear" w:color="auto" w:fill="FFFFFF"/>
              </w:rPr>
              <w:t xml:space="preserve"> of the historic Templeton Gap.  </w:t>
            </w:r>
            <w:r w:rsidR="00C95AFE">
              <w:rPr>
                <w:rFonts w:ascii="Baskerville Old Face" w:eastAsia="Times New Roman" w:hAnsi="Baskerville Old Face"/>
                <w:sz w:val="20"/>
                <w:szCs w:val="20"/>
                <w:shd w:val="clear" w:color="auto" w:fill="FFFFFF"/>
              </w:rPr>
              <w:t>The vineyard is n</w:t>
            </w:r>
            <w:r>
              <w:rPr>
                <w:rFonts w:ascii="Baskerville Old Face" w:eastAsia="Times New Roman" w:hAnsi="Baskerville Old Face"/>
                <w:sz w:val="20"/>
                <w:szCs w:val="20"/>
                <w:shd w:val="clear" w:color="auto" w:fill="FFFFFF"/>
              </w:rPr>
              <w:t>estled onto 30 acres</w:t>
            </w:r>
            <w:r w:rsidRPr="00A63B02">
              <w:rPr>
                <w:rFonts w:ascii="Baskerville Old Face" w:eastAsia="Times New Roman" w:hAnsi="Baskerville Old Face"/>
                <w:sz w:val="20"/>
                <w:szCs w:val="20"/>
                <w:shd w:val="clear" w:color="auto" w:fill="FFFFFF"/>
              </w:rPr>
              <w:t xml:space="preserve"> in the </w:t>
            </w:r>
            <w:r w:rsidR="00C95AFE">
              <w:rPr>
                <w:rFonts w:ascii="Baskerville Old Face" w:eastAsia="Times New Roman" w:hAnsi="Baskerville Old Face"/>
                <w:sz w:val="20"/>
                <w:szCs w:val="20"/>
                <w:shd w:val="clear" w:color="auto" w:fill="FFFFFF"/>
              </w:rPr>
              <w:t xml:space="preserve">Willow Creek District of </w:t>
            </w:r>
            <w:r w:rsidR="00FA568A">
              <w:rPr>
                <w:rFonts w:ascii="Baskerville Old Face" w:eastAsia="Times New Roman" w:hAnsi="Baskerville Old Face"/>
                <w:sz w:val="20"/>
                <w:szCs w:val="20"/>
                <w:shd w:val="clear" w:color="auto" w:fill="FFFFFF"/>
              </w:rPr>
              <w:t xml:space="preserve">the </w:t>
            </w:r>
            <w:r w:rsidRPr="00A63B02">
              <w:rPr>
                <w:rFonts w:ascii="Baskerville Old Face" w:eastAsia="Times New Roman" w:hAnsi="Baskerville Old Face"/>
                <w:sz w:val="20"/>
                <w:szCs w:val="20"/>
                <w:shd w:val="clear" w:color="auto" w:fill="FFFFFF"/>
              </w:rPr>
              <w:t>Paso Robles</w:t>
            </w:r>
            <w:r w:rsidR="00FA568A">
              <w:rPr>
                <w:rFonts w:ascii="Baskerville Old Face" w:eastAsia="Times New Roman" w:hAnsi="Baskerville Old Face"/>
                <w:sz w:val="20"/>
                <w:szCs w:val="20"/>
                <w:shd w:val="clear" w:color="auto" w:fill="FFFFFF"/>
              </w:rPr>
              <w:t xml:space="preserve"> AVA</w:t>
            </w:r>
            <w:r w:rsidR="00C95AFE">
              <w:rPr>
                <w:rFonts w:ascii="Baskerville Old Face" w:eastAsia="Times New Roman" w:hAnsi="Baskerville Old Face"/>
                <w:sz w:val="20"/>
                <w:szCs w:val="20"/>
                <w:shd w:val="clear" w:color="auto" w:fill="FFFFFF"/>
              </w:rPr>
              <w:t>.</w:t>
            </w:r>
          </w:p>
          <w:p w:rsidR="00BF3940" w:rsidRPr="00A63B02" w:rsidRDefault="00BF3940" w:rsidP="00E25DB5">
            <w:pPr>
              <w:widowControl w:val="0"/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  <w:p w:rsidR="00BF3940" w:rsidRPr="00A63B02" w:rsidRDefault="00BF3940" w:rsidP="00E25DB5">
            <w:pPr>
              <w:widowControl w:val="0"/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 w:rsidRPr="00A63B02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Suggested Food Pairings:</w:t>
            </w:r>
          </w:p>
          <w:p w:rsidR="001F33B4" w:rsidRPr="00A63B02" w:rsidRDefault="00537823" w:rsidP="00E25DB5">
            <w:pPr>
              <w:widowControl w:val="0"/>
              <w:rPr>
                <w:rFonts w:ascii="Baskerville Old Face" w:hAnsi="Baskerville Old Face"/>
                <w:sz w:val="20"/>
                <w:szCs w:val="20"/>
              </w:rPr>
            </w:pPr>
            <w:r w:rsidRPr="00A63B02">
              <w:rPr>
                <w:rFonts w:ascii="Baskerville Old Face" w:hAnsi="Baskerville Old Face"/>
                <w:sz w:val="20"/>
                <w:szCs w:val="20"/>
              </w:rPr>
              <w:t xml:space="preserve">This wine goes surprisingly well with a wide variety of Asian inspired </w:t>
            </w:r>
            <w:r w:rsidR="00C56316" w:rsidRPr="00A63B02">
              <w:rPr>
                <w:rFonts w:ascii="Baskerville Old Face" w:hAnsi="Baskerville Old Face"/>
                <w:sz w:val="20"/>
                <w:szCs w:val="20"/>
              </w:rPr>
              <w:t>dishes and flavors, seafood and is a great choice for aged hard cheeses.</w:t>
            </w:r>
          </w:p>
          <w:p w:rsidR="00C56316" w:rsidRPr="00A63B02" w:rsidRDefault="00C56316" w:rsidP="00E25DB5">
            <w:pPr>
              <w:widowControl w:val="0"/>
              <w:rPr>
                <w:rFonts w:ascii="Baskerville Old Face" w:hAnsi="Baskerville Old Face"/>
                <w:sz w:val="20"/>
                <w:szCs w:val="20"/>
              </w:rPr>
            </w:pPr>
          </w:p>
          <w:p w:rsidR="00C56316" w:rsidRPr="00A63B02" w:rsidRDefault="00C56316" w:rsidP="00E25DB5">
            <w:pPr>
              <w:widowControl w:val="0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 w:rsidRPr="00A63B02">
              <w:rPr>
                <w:rFonts w:ascii="Baskerville Old Face" w:hAnsi="Baskerville Old Face"/>
                <w:sz w:val="20"/>
                <w:szCs w:val="20"/>
              </w:rPr>
              <w:t>Let’s not forget about enjoying this bay boy by itself on a hot summer day by the pool</w:t>
            </w:r>
            <w:r w:rsidR="00FA568A">
              <w:rPr>
                <w:rFonts w:ascii="Baskerville Old Face" w:hAnsi="Baskerville Old Face"/>
                <w:sz w:val="20"/>
                <w:szCs w:val="20"/>
              </w:rPr>
              <w:t xml:space="preserve"> or on the patio!</w:t>
            </w:r>
          </w:p>
          <w:p w:rsidR="00421330" w:rsidRPr="00A63B02" w:rsidRDefault="00421330" w:rsidP="00E25DB5">
            <w:pPr>
              <w:widowControl w:val="0"/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right w:val="nil"/>
            </w:tcBorders>
          </w:tcPr>
          <w:tbl>
            <w:tblPr>
              <w:tblStyle w:val="TableGrid"/>
              <w:tblW w:w="5073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91"/>
              <w:gridCol w:w="2682"/>
            </w:tblGrid>
            <w:tr w:rsidR="001736CB" w:rsidRPr="00A63B02" w:rsidTr="00CA7851">
              <w:tc>
                <w:tcPr>
                  <w:tcW w:w="2391" w:type="dxa"/>
                </w:tcPr>
                <w:p w:rsidR="00CA7851" w:rsidRPr="00A63B02" w:rsidRDefault="00041D9A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  <w:r w:rsidRPr="00A63B02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Appellation</w:t>
                  </w:r>
                </w:p>
                <w:p w:rsidR="00BD1453" w:rsidRPr="00A63B02" w:rsidRDefault="00BD1453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t>Willow Creek District,</w:t>
                  </w:r>
                  <w:r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br/>
                    <w:t>Paso Robles</w:t>
                  </w:r>
                  <w:r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682" w:type="dxa"/>
                </w:tcPr>
                <w:p w:rsidR="00BF3940" w:rsidRPr="00A63B02" w:rsidRDefault="00041D9A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A63B02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Brix</w:t>
                  </w:r>
                  <w:proofErr w:type="spellEnd"/>
                  <w:r w:rsidRPr="00A63B02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 xml:space="preserve"> At Harvest</w:t>
                  </w:r>
                </w:p>
                <w:p w:rsidR="00585B18" w:rsidRPr="00A63B02" w:rsidRDefault="00BD1453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t>27.1</w:t>
                  </w:r>
                </w:p>
                <w:p w:rsidR="002537B4" w:rsidRPr="00A63B02" w:rsidRDefault="002537B4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</w:tr>
            <w:tr w:rsidR="001736CB" w:rsidRPr="00A63B02" w:rsidTr="00CA7851">
              <w:tc>
                <w:tcPr>
                  <w:tcW w:w="2391" w:type="dxa"/>
                </w:tcPr>
                <w:p w:rsidR="00CA7851" w:rsidRPr="00A63B02" w:rsidRDefault="00041D9A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  <w:r w:rsidRPr="00A63B02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Varietal</w:t>
                  </w:r>
                </w:p>
                <w:p w:rsidR="00585B18" w:rsidRPr="00A63B02" w:rsidRDefault="00BD1453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100% </w:t>
                  </w:r>
                  <w:proofErr w:type="spellStart"/>
                  <w:r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t>Viognier</w:t>
                  </w:r>
                  <w:proofErr w:type="spellEnd"/>
                </w:p>
                <w:p w:rsidR="00CA7851" w:rsidRPr="00A63B02" w:rsidRDefault="00CA7851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82" w:type="dxa"/>
                </w:tcPr>
                <w:p w:rsidR="00BF3940" w:rsidRPr="00A63B02" w:rsidRDefault="00041D9A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  <w:r w:rsidRPr="00A63B02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PH</w:t>
                  </w:r>
                </w:p>
                <w:p w:rsidR="00CA7851" w:rsidRPr="00A63B02" w:rsidRDefault="00BD1453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t>3.47</w:t>
                  </w:r>
                </w:p>
              </w:tc>
            </w:tr>
            <w:tr w:rsidR="001736CB" w:rsidRPr="00A63B02" w:rsidTr="00CA7851">
              <w:tc>
                <w:tcPr>
                  <w:tcW w:w="2391" w:type="dxa"/>
                </w:tcPr>
                <w:p w:rsidR="00BF3940" w:rsidRPr="00A63B02" w:rsidRDefault="00041D9A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  <w:r w:rsidRPr="00A63B02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Vineyard</w:t>
                  </w:r>
                </w:p>
                <w:p w:rsidR="00BF3940" w:rsidRPr="00A63B02" w:rsidRDefault="00BD1453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t>Terra Mia</w:t>
                  </w:r>
                </w:p>
                <w:p w:rsidR="00CA7851" w:rsidRPr="00A63B02" w:rsidRDefault="00CA7851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82" w:type="dxa"/>
                </w:tcPr>
                <w:p w:rsidR="00BF3940" w:rsidRPr="00A63B02" w:rsidRDefault="00041D9A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  <w:r w:rsidRPr="00A63B02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Acidity</w:t>
                  </w:r>
                </w:p>
                <w:p w:rsidR="00CA7851" w:rsidRPr="00A63B02" w:rsidRDefault="00CA7851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t>.7</w:t>
                  </w:r>
                  <w:r w:rsidR="00BD1453"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t>45</w:t>
                  </w:r>
                </w:p>
              </w:tc>
            </w:tr>
            <w:tr w:rsidR="001736CB" w:rsidRPr="00A63B02" w:rsidTr="00CA7851">
              <w:tc>
                <w:tcPr>
                  <w:tcW w:w="2391" w:type="dxa"/>
                </w:tcPr>
                <w:p w:rsidR="00BF3940" w:rsidRPr="00A63B02" w:rsidRDefault="00041D9A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  <w:r w:rsidRPr="00A63B02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Release Date</w:t>
                  </w:r>
                </w:p>
                <w:p w:rsidR="00BF3940" w:rsidRPr="00A63B02" w:rsidRDefault="00BD1453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t>3/19/17</w:t>
                  </w:r>
                </w:p>
                <w:p w:rsidR="00CA7851" w:rsidRPr="00A63B02" w:rsidRDefault="00CA7851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82" w:type="dxa"/>
                </w:tcPr>
                <w:p w:rsidR="00BF3940" w:rsidRPr="00A63B02" w:rsidRDefault="00041D9A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  <w:r w:rsidRPr="00A63B02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Alcohol</w:t>
                  </w:r>
                </w:p>
                <w:p w:rsidR="00CA7851" w:rsidRPr="00A63B02" w:rsidRDefault="00E15F2D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>15.2</w:t>
                  </w:r>
                  <w:bookmarkStart w:id="0" w:name="_GoBack"/>
                  <w:bookmarkEnd w:id="0"/>
                  <w:r w:rsidR="00CA7851"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t>%</w:t>
                  </w:r>
                </w:p>
              </w:tc>
            </w:tr>
            <w:tr w:rsidR="001736CB" w:rsidRPr="00A63B02" w:rsidTr="00CA7851">
              <w:tc>
                <w:tcPr>
                  <w:tcW w:w="2391" w:type="dxa"/>
                </w:tcPr>
                <w:p w:rsidR="00BF3940" w:rsidRPr="00A63B02" w:rsidRDefault="00041D9A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  <w:r w:rsidRPr="00A63B02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Enjoy By</w:t>
                  </w:r>
                </w:p>
                <w:p w:rsidR="00CA7851" w:rsidRPr="00A63B02" w:rsidRDefault="00BD1453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t>20</w:t>
                  </w:r>
                  <w:r w:rsidR="00741887">
                    <w:rPr>
                      <w:rFonts w:ascii="Baskerville Old Face" w:hAnsi="Baskerville Old Face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682" w:type="dxa"/>
                </w:tcPr>
                <w:p w:rsidR="00BF3940" w:rsidRPr="00A63B02" w:rsidRDefault="00041D9A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  <w:r w:rsidRPr="00A63B02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Barrel Profiling</w:t>
                  </w:r>
                </w:p>
                <w:p w:rsidR="002537B4" w:rsidRPr="00A63B02" w:rsidRDefault="00BD1453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t>100% Stainless Steel</w:t>
                  </w:r>
                  <w:r w:rsidR="002537B4"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</w:p>
                <w:p w:rsidR="002537B4" w:rsidRPr="00A63B02" w:rsidRDefault="002537B4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</w:tr>
            <w:tr w:rsidR="001736CB" w:rsidRPr="00A63B02" w:rsidTr="00CA7851">
              <w:tc>
                <w:tcPr>
                  <w:tcW w:w="2391" w:type="dxa"/>
                </w:tcPr>
                <w:p w:rsidR="00BF3940" w:rsidRPr="00A63B02" w:rsidRDefault="00041D9A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  <w:r w:rsidRPr="00A63B02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Harvest Date</w:t>
                  </w:r>
                </w:p>
                <w:p w:rsidR="00BF3940" w:rsidRPr="00A63B02" w:rsidRDefault="00BD1453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t>October 2017</w:t>
                  </w:r>
                </w:p>
                <w:p w:rsidR="00CA7851" w:rsidRPr="00A63B02" w:rsidRDefault="00CA7851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82" w:type="dxa"/>
                </w:tcPr>
                <w:p w:rsidR="00BF3940" w:rsidRPr="00A63B02" w:rsidRDefault="00041D9A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  <w:r w:rsidRPr="00A63B02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Case Production</w:t>
                  </w:r>
                </w:p>
                <w:p w:rsidR="00564090" w:rsidRPr="00A63B02" w:rsidRDefault="00FA568A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>75</w:t>
                  </w:r>
                  <w:r w:rsidR="00564090"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cases</w:t>
                  </w:r>
                </w:p>
              </w:tc>
            </w:tr>
            <w:tr w:rsidR="001736CB" w:rsidRPr="00A63B02" w:rsidTr="00CA7851">
              <w:tc>
                <w:tcPr>
                  <w:tcW w:w="2391" w:type="dxa"/>
                </w:tcPr>
                <w:p w:rsidR="00BF3940" w:rsidRPr="00A63B02" w:rsidRDefault="00041D9A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  <w:r w:rsidRPr="00A63B02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Fermentation</w:t>
                  </w:r>
                </w:p>
                <w:p w:rsidR="00741887" w:rsidRDefault="00741887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>Commercial yeast</w:t>
                  </w:r>
                </w:p>
                <w:p w:rsidR="00741887" w:rsidRDefault="00741887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>Stainless steel tank</w:t>
                  </w:r>
                </w:p>
                <w:p w:rsidR="00741887" w:rsidRPr="00A63B02" w:rsidRDefault="00741887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682" w:type="dxa"/>
                </w:tcPr>
                <w:p w:rsidR="00BF3940" w:rsidRPr="00A63B02" w:rsidRDefault="00041D9A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  <w:r w:rsidRPr="00A63B02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Retail Price</w:t>
                  </w:r>
                </w:p>
                <w:p w:rsidR="00564090" w:rsidRPr="00A63B02" w:rsidRDefault="00BD1453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t>$35</w:t>
                  </w:r>
                  <w:r w:rsidR="00564090" w:rsidRPr="00A63B02">
                    <w:rPr>
                      <w:rFonts w:ascii="Baskerville Old Face" w:hAnsi="Baskerville Old Face"/>
                      <w:sz w:val="20"/>
                      <w:szCs w:val="20"/>
                    </w:rPr>
                    <w:t>.00</w:t>
                  </w:r>
                </w:p>
              </w:tc>
            </w:tr>
            <w:tr w:rsidR="001736CB" w:rsidRPr="00A63B02" w:rsidTr="00E25DB5">
              <w:trPr>
                <w:trHeight w:val="60"/>
              </w:trPr>
              <w:tc>
                <w:tcPr>
                  <w:tcW w:w="2391" w:type="dxa"/>
                </w:tcPr>
                <w:p w:rsidR="00BF3940" w:rsidRDefault="00BF3940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</w:p>
                <w:p w:rsidR="00FA568A" w:rsidRDefault="00FA568A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</w:p>
                <w:p w:rsidR="00FA568A" w:rsidRDefault="00FA568A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</w:p>
                <w:p w:rsidR="00FA568A" w:rsidRPr="00A63B02" w:rsidRDefault="00FA568A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82" w:type="dxa"/>
                </w:tcPr>
                <w:p w:rsidR="00BF3940" w:rsidRPr="00A63B02" w:rsidRDefault="00BF3940" w:rsidP="00E25DB5">
                  <w:pPr>
                    <w:framePr w:hSpace="187" w:wrap="around" w:hAnchor="text" w:yAlign="top"/>
                    <w:widowControl w:val="0"/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B302C" w:rsidRPr="00A63B02" w:rsidRDefault="003B302C" w:rsidP="00E25DB5">
            <w:pPr>
              <w:widowControl w:val="0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</w:tbl>
    <w:p w:rsidR="00DB3D13" w:rsidRPr="00A63B02" w:rsidRDefault="00E25DB5" w:rsidP="00E25DB5">
      <w:pPr>
        <w:widowControl w:val="0"/>
        <w:rPr>
          <w:rFonts w:ascii="Baskerville Old Face" w:hAnsi="Baskerville Old Face"/>
        </w:rPr>
      </w:pPr>
    </w:p>
    <w:sectPr w:rsidR="00DB3D13" w:rsidRPr="00A63B02" w:rsidSect="00E2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New Baskerville Std">
    <w:altName w:val="Calibri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302C"/>
    <w:rsid w:val="00041D9A"/>
    <w:rsid w:val="001736CB"/>
    <w:rsid w:val="001F33B4"/>
    <w:rsid w:val="002537B4"/>
    <w:rsid w:val="0035028B"/>
    <w:rsid w:val="003B302C"/>
    <w:rsid w:val="003B4F96"/>
    <w:rsid w:val="00421330"/>
    <w:rsid w:val="00537823"/>
    <w:rsid w:val="00564090"/>
    <w:rsid w:val="00585B18"/>
    <w:rsid w:val="006A77B7"/>
    <w:rsid w:val="00741887"/>
    <w:rsid w:val="00762ECB"/>
    <w:rsid w:val="009A7E64"/>
    <w:rsid w:val="00A63B02"/>
    <w:rsid w:val="00AA797C"/>
    <w:rsid w:val="00AD234F"/>
    <w:rsid w:val="00BD1453"/>
    <w:rsid w:val="00BF3940"/>
    <w:rsid w:val="00C535DB"/>
    <w:rsid w:val="00C56316"/>
    <w:rsid w:val="00C7664E"/>
    <w:rsid w:val="00C92297"/>
    <w:rsid w:val="00C95AFE"/>
    <w:rsid w:val="00CA7851"/>
    <w:rsid w:val="00E15F2D"/>
    <w:rsid w:val="00E25DB5"/>
    <w:rsid w:val="00E666CB"/>
    <w:rsid w:val="00E94951"/>
    <w:rsid w:val="00EA3CEC"/>
    <w:rsid w:val="00ED1EF9"/>
    <w:rsid w:val="00FA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cp:lastPrinted>2017-02-14T04:33:00Z</cp:lastPrinted>
  <dcterms:created xsi:type="dcterms:W3CDTF">2017-02-13T21:01:00Z</dcterms:created>
  <dcterms:modified xsi:type="dcterms:W3CDTF">2017-02-14T04:33:00Z</dcterms:modified>
</cp:coreProperties>
</file>